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D0" w:rsidRPr="00B5032C" w:rsidRDefault="00D674D0" w:rsidP="00B50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FF0000"/>
          <w:u w:val="single"/>
        </w:rPr>
      </w:pPr>
      <w:r w:rsidRPr="00B5032C">
        <w:rPr>
          <w:b/>
          <w:color w:val="FF0000"/>
        </w:rPr>
        <w:t xml:space="preserve">Оценка освоения  </w:t>
      </w:r>
      <w:r w:rsidRPr="00B5032C">
        <w:rPr>
          <w:rFonts w:eastAsia="Calibri"/>
          <w:b/>
          <w:bCs/>
          <w:color w:val="FF0000"/>
        </w:rPr>
        <w:t xml:space="preserve"> МДК 01.05 Проведения обследования и диагностики в акушерстве и гинекологии.</w:t>
      </w:r>
    </w:p>
    <w:p w:rsidR="00D674D0" w:rsidRPr="00B5032C" w:rsidRDefault="00D674D0" w:rsidP="00B5032C">
      <w:pPr>
        <w:jc w:val="center"/>
        <w:rPr>
          <w:rFonts w:eastAsia="Calibri"/>
          <w:b/>
          <w:bCs/>
          <w:color w:val="FF0000"/>
        </w:rPr>
      </w:pPr>
      <w:r w:rsidRPr="00B5032C">
        <w:rPr>
          <w:rFonts w:eastAsia="Calibri"/>
          <w:b/>
          <w:bCs/>
          <w:color w:val="FF0000"/>
        </w:rPr>
        <w:t>Вопросы к  дифференциальному зачету.</w:t>
      </w:r>
    </w:p>
    <w:p w:rsidR="00D674D0" w:rsidRPr="00336694" w:rsidRDefault="00D674D0" w:rsidP="00B5032C">
      <w:pPr>
        <w:jc w:val="center"/>
        <w:rPr>
          <w:rFonts w:eastAsia="Calibri"/>
          <w:b/>
          <w:bCs/>
          <w:color w:val="FF0000"/>
          <w:sz w:val="20"/>
          <w:szCs w:val="20"/>
        </w:rPr>
      </w:pPr>
      <w:r w:rsidRPr="00336694">
        <w:rPr>
          <w:rFonts w:eastAsia="Calibri"/>
          <w:b/>
          <w:bCs/>
          <w:color w:val="FF0000"/>
          <w:sz w:val="20"/>
          <w:szCs w:val="20"/>
        </w:rPr>
        <w:t>АКУШЕРСТВО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Особенности женских половых органов. Таз в акушерском отношении. Тазовое дно.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Плод как объект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b/>
          <w:i/>
          <w:sz w:val="20"/>
          <w:szCs w:val="20"/>
        </w:rPr>
      </w:pPr>
      <w:r w:rsidRPr="00C03213">
        <w:rPr>
          <w:sz w:val="20"/>
          <w:szCs w:val="20"/>
        </w:rPr>
        <w:t>Строение и функции женских половых органов.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Степени чистоты влагалища, их значение.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Половой цикл женщины.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Строение костей таза; плоскости и размеры малого таза.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Наружные размеры большого таза, </w:t>
      </w:r>
      <w:proofErr w:type="gramStart"/>
      <w:r w:rsidRPr="00C03213">
        <w:rPr>
          <w:sz w:val="20"/>
          <w:szCs w:val="20"/>
        </w:rPr>
        <w:t>диагональную</w:t>
      </w:r>
      <w:proofErr w:type="gramEnd"/>
      <w:r w:rsidRPr="00C03213">
        <w:rPr>
          <w:sz w:val="20"/>
          <w:szCs w:val="20"/>
        </w:rPr>
        <w:t xml:space="preserve"> </w:t>
      </w:r>
      <w:proofErr w:type="spellStart"/>
      <w:r w:rsidRPr="00C03213">
        <w:rPr>
          <w:sz w:val="20"/>
          <w:szCs w:val="20"/>
        </w:rPr>
        <w:t>коньюгату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Строение тазового дна, его значение.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Строение головки плода, основные швы, роднички, размеры головки доношенного плода и туловища.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Факторы, влияющие на внутриутробное развитие плода в разные сроки беременности.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Современные методы исследования внутриутробного состояния плода.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Диагностика беременности.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Диспансеризация беременных.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состав и свойства околоплодных вод;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признаки зрелого и доношенного плода;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.признаки </w:t>
      </w:r>
      <w:proofErr w:type="gramStart"/>
      <w:r w:rsidRPr="00C03213">
        <w:rPr>
          <w:sz w:val="20"/>
          <w:szCs w:val="20"/>
        </w:rPr>
        <w:t>недоношенного</w:t>
      </w:r>
      <w:proofErr w:type="gramEnd"/>
      <w:r w:rsidRPr="00C03213">
        <w:rPr>
          <w:sz w:val="20"/>
          <w:szCs w:val="20"/>
        </w:rPr>
        <w:t xml:space="preserve"> и переношенного плод.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значение </w:t>
      </w:r>
      <w:proofErr w:type="spellStart"/>
      <w:r w:rsidRPr="00C03213">
        <w:rPr>
          <w:sz w:val="20"/>
          <w:szCs w:val="20"/>
        </w:rPr>
        <w:t>фетоплацентарного</w:t>
      </w:r>
      <w:proofErr w:type="spellEnd"/>
      <w:r w:rsidRPr="00C03213">
        <w:rPr>
          <w:sz w:val="20"/>
          <w:szCs w:val="20"/>
        </w:rPr>
        <w:t xml:space="preserve"> комплекса.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признаки беременности (предположительные, вероятные, достоверные);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Физиология беременности.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Методы подготовки беременной к родам. Предвестники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Признаки прелиминарного периода.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Подготовка родовых путей к родам.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Ведение физиологических родов. Причины наступления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Периоды родов и их продолжительность;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Родовые изгоняющие силы и их характеристику.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Клиническое течение трех периодов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Биомеханизм родов. Ведение родов по периодам.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Современные методы обезболивания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Признаки внутриутробной гипоксии плода.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Диагностика гипоксии плода, принципы лечения и профилактики.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Показания к рассечению промежности.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Современные методы реанимации новорожденного.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Первичный туалет новорожденного.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Правила грудного вскармливания.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Оценка новорожденного по шкале </w:t>
      </w:r>
      <w:proofErr w:type="spellStart"/>
      <w:r w:rsidRPr="00C03213">
        <w:rPr>
          <w:sz w:val="20"/>
          <w:szCs w:val="20"/>
        </w:rPr>
        <w:t>Апгар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 xml:space="preserve">Понятие токсикоз, факторы, способствующие его развитию; клиническую классификацию </w:t>
      </w:r>
      <w:proofErr w:type="spellStart"/>
      <w:r w:rsidRPr="00C03213">
        <w:rPr>
          <w:sz w:val="20"/>
          <w:szCs w:val="20"/>
        </w:rPr>
        <w:t>гестозов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b/>
          <w:i/>
          <w:sz w:val="20"/>
          <w:szCs w:val="20"/>
        </w:rPr>
      </w:pPr>
      <w:r w:rsidRPr="00C03213">
        <w:rPr>
          <w:bCs/>
          <w:sz w:val="20"/>
          <w:szCs w:val="20"/>
        </w:rPr>
        <w:t>Методика обследования и диагностика при патологии беременности и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Влияние различных заболеваний на течение беременности и родов.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Аномалии развития и заболевания элементов плодного яйца.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proofErr w:type="spellStart"/>
      <w:r w:rsidRPr="00C03213">
        <w:rPr>
          <w:sz w:val="20"/>
          <w:szCs w:val="20"/>
        </w:rPr>
        <w:t>Невынашивание</w:t>
      </w:r>
      <w:proofErr w:type="spellEnd"/>
      <w:r w:rsidRPr="00C03213">
        <w:rPr>
          <w:sz w:val="20"/>
          <w:szCs w:val="20"/>
        </w:rPr>
        <w:t xml:space="preserve"> и </w:t>
      </w:r>
      <w:proofErr w:type="spellStart"/>
      <w:r w:rsidRPr="00C03213">
        <w:rPr>
          <w:sz w:val="20"/>
          <w:szCs w:val="20"/>
        </w:rPr>
        <w:t>перенашивание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b/>
          <w:i/>
          <w:sz w:val="20"/>
          <w:szCs w:val="20"/>
        </w:rPr>
      </w:pPr>
      <w:r w:rsidRPr="00C03213">
        <w:rPr>
          <w:sz w:val="20"/>
          <w:szCs w:val="20"/>
        </w:rPr>
        <w:t xml:space="preserve">Тазовые </w:t>
      </w:r>
      <w:proofErr w:type="spellStart"/>
      <w:r w:rsidRPr="00C03213">
        <w:rPr>
          <w:sz w:val="20"/>
          <w:szCs w:val="20"/>
        </w:rPr>
        <w:t>предлежания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Многоплодная беременность.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b/>
          <w:i/>
          <w:sz w:val="20"/>
          <w:szCs w:val="20"/>
        </w:rPr>
      </w:pPr>
      <w:r w:rsidRPr="00C03213">
        <w:rPr>
          <w:b/>
          <w:bCs/>
          <w:sz w:val="20"/>
          <w:szCs w:val="20"/>
        </w:rPr>
        <w:t>.</w:t>
      </w:r>
      <w:r w:rsidRPr="00C03213">
        <w:rPr>
          <w:bCs/>
          <w:sz w:val="20"/>
          <w:szCs w:val="20"/>
        </w:rPr>
        <w:t xml:space="preserve"> Методика обследования и диагностика при патологии родов и послеродового периода.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Аномалии родовой деятельности.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Аномалии таза.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Поперечные и косые положения плода.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Роды при </w:t>
      </w:r>
      <w:proofErr w:type="gramStart"/>
      <w:r w:rsidRPr="00C03213">
        <w:rPr>
          <w:sz w:val="20"/>
          <w:szCs w:val="20"/>
        </w:rPr>
        <w:t>разгибательных</w:t>
      </w:r>
      <w:proofErr w:type="gramEnd"/>
      <w:r w:rsidRPr="00C03213">
        <w:rPr>
          <w:sz w:val="20"/>
          <w:szCs w:val="20"/>
        </w:rPr>
        <w:t xml:space="preserve"> </w:t>
      </w:r>
      <w:proofErr w:type="spellStart"/>
      <w:r w:rsidRPr="00C03213">
        <w:rPr>
          <w:sz w:val="20"/>
          <w:szCs w:val="20"/>
        </w:rPr>
        <w:t>вставлениях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b/>
          <w:i/>
          <w:sz w:val="20"/>
          <w:szCs w:val="20"/>
        </w:rPr>
      </w:pPr>
      <w:r w:rsidRPr="00C03213">
        <w:rPr>
          <w:sz w:val="20"/>
          <w:szCs w:val="20"/>
        </w:rPr>
        <w:t>Кровотечение во время беременности.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Патология последового и раннего послеродового периодов.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Акушерский травматизм.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Акушерские операции.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Послеродовые гнойно-септические заболевания.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Септический шок – причины, классификацию, клинику, диагностику.</w:t>
      </w:r>
    </w:p>
    <w:p w:rsidR="00D674D0" w:rsidRPr="00C03213" w:rsidRDefault="00D674D0" w:rsidP="00D674D0">
      <w:pPr>
        <w:numPr>
          <w:ilvl w:val="0"/>
          <w:numId w:val="1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>Сепси</w:t>
      </w:r>
      <w:proofErr w:type="gramStart"/>
      <w:r w:rsidRPr="00C03213">
        <w:rPr>
          <w:sz w:val="20"/>
          <w:szCs w:val="20"/>
        </w:rPr>
        <w:t>с-</w:t>
      </w:r>
      <w:proofErr w:type="gramEnd"/>
      <w:r w:rsidRPr="00C03213">
        <w:rPr>
          <w:sz w:val="20"/>
          <w:szCs w:val="20"/>
        </w:rPr>
        <w:t xml:space="preserve"> причины, клинику, диагностику, тактику фельдшера в профилактике .</w:t>
      </w:r>
    </w:p>
    <w:p w:rsidR="00D674D0" w:rsidRDefault="00D674D0" w:rsidP="00D674D0">
      <w:pPr>
        <w:rPr>
          <w:b/>
          <w:bCs/>
          <w:sz w:val="20"/>
          <w:szCs w:val="20"/>
        </w:rPr>
      </w:pPr>
    </w:p>
    <w:p w:rsidR="00D674D0" w:rsidRPr="00336694" w:rsidRDefault="00D674D0" w:rsidP="00B5032C">
      <w:pPr>
        <w:jc w:val="center"/>
        <w:rPr>
          <w:b/>
          <w:i/>
          <w:color w:val="FF0000"/>
          <w:sz w:val="20"/>
          <w:szCs w:val="20"/>
        </w:rPr>
      </w:pPr>
      <w:r w:rsidRPr="00336694">
        <w:rPr>
          <w:b/>
          <w:bCs/>
          <w:color w:val="FF0000"/>
          <w:sz w:val="20"/>
          <w:szCs w:val="20"/>
        </w:rPr>
        <w:t>ГИНЕКОЛОГИЯ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Структура женской консультации, ее задачи.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Принципы диспансеризации гинекологических и онкологических больных.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Методика обследования гинекологических больных.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lastRenderedPageBreak/>
        <w:t>Обязательные методы исследования.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Дополнительные методы исследования (рентгенологические, эндоскопические).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Этические аспекты.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Специфичность проблем у гинекологических больных.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Понятие полового цикла женщины;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Регуляцию полового цикла;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Циклические изменения в организме женщины.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proofErr w:type="spellStart"/>
      <w:r w:rsidRPr="00C03213">
        <w:rPr>
          <w:sz w:val="20"/>
          <w:szCs w:val="20"/>
        </w:rPr>
        <w:t>Классфикация</w:t>
      </w:r>
      <w:proofErr w:type="spellEnd"/>
      <w:r w:rsidRPr="00C03213">
        <w:rPr>
          <w:sz w:val="20"/>
          <w:szCs w:val="20"/>
        </w:rPr>
        <w:t xml:space="preserve"> расстройств полового цикла. </w:t>
      </w:r>
      <w:proofErr w:type="spellStart"/>
      <w:r w:rsidRPr="00C03213">
        <w:rPr>
          <w:sz w:val="20"/>
          <w:szCs w:val="20"/>
        </w:rPr>
        <w:t>Этиопатогенез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bCs/>
          <w:sz w:val="20"/>
          <w:szCs w:val="20"/>
        </w:rPr>
        <w:t>Методика обследования и диагностика при аномалии развития и неправильном положении женских половых органов.</w:t>
      </w:r>
    </w:p>
    <w:p w:rsidR="00D674D0" w:rsidRPr="00C03213" w:rsidRDefault="00D674D0" w:rsidP="00D674D0">
      <w:pPr>
        <w:numPr>
          <w:ilvl w:val="0"/>
          <w:numId w:val="2"/>
        </w:numPr>
        <w:ind w:left="0"/>
        <w:rPr>
          <w:b/>
          <w:bCs/>
          <w:sz w:val="20"/>
          <w:szCs w:val="20"/>
        </w:rPr>
      </w:pPr>
      <w:r w:rsidRPr="00C03213">
        <w:rPr>
          <w:bCs/>
          <w:sz w:val="20"/>
          <w:szCs w:val="20"/>
        </w:rPr>
        <w:t>Методика обследования и диагностика при воспалительных заболеваниях женских половых органов</w:t>
      </w:r>
    </w:p>
    <w:p w:rsidR="00D674D0" w:rsidRPr="00C03213" w:rsidRDefault="00D674D0" w:rsidP="00D674D0">
      <w:pPr>
        <w:numPr>
          <w:ilvl w:val="0"/>
          <w:numId w:val="2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Общие понятия о фоновых и </w:t>
      </w:r>
      <w:proofErr w:type="spellStart"/>
      <w:r w:rsidRPr="00C03213">
        <w:rPr>
          <w:sz w:val="20"/>
          <w:szCs w:val="20"/>
        </w:rPr>
        <w:t>предраковых</w:t>
      </w:r>
      <w:proofErr w:type="spellEnd"/>
      <w:r w:rsidRPr="00C03213">
        <w:rPr>
          <w:sz w:val="20"/>
          <w:szCs w:val="20"/>
        </w:rPr>
        <w:t xml:space="preserve"> заболеваниях.</w:t>
      </w:r>
    </w:p>
    <w:p w:rsidR="00D674D0" w:rsidRPr="00C03213" w:rsidRDefault="00D674D0" w:rsidP="00D674D0">
      <w:pPr>
        <w:numPr>
          <w:ilvl w:val="0"/>
          <w:numId w:val="2"/>
        </w:numPr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Классификация, причины, диагностика фоновых и </w:t>
      </w:r>
      <w:proofErr w:type="spellStart"/>
      <w:r w:rsidRPr="00C03213">
        <w:rPr>
          <w:sz w:val="20"/>
          <w:szCs w:val="20"/>
        </w:rPr>
        <w:t>предраковых</w:t>
      </w:r>
      <w:proofErr w:type="spellEnd"/>
      <w:r w:rsidRPr="00C03213">
        <w:rPr>
          <w:sz w:val="20"/>
          <w:szCs w:val="20"/>
        </w:rPr>
        <w:t xml:space="preserve"> заболеваний женских половых органов.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Классификация доброкачественных опухолей женских половых органов.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 xml:space="preserve">Понятие об </w:t>
      </w:r>
      <w:proofErr w:type="spellStart"/>
      <w:r w:rsidRPr="00C03213">
        <w:rPr>
          <w:sz w:val="20"/>
          <w:szCs w:val="20"/>
        </w:rPr>
        <w:t>онкомаркерах</w:t>
      </w:r>
      <w:proofErr w:type="spellEnd"/>
      <w:r w:rsidRPr="00C03213">
        <w:rPr>
          <w:sz w:val="20"/>
          <w:szCs w:val="20"/>
        </w:rPr>
        <w:t>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sz w:val="20"/>
          <w:szCs w:val="20"/>
        </w:rPr>
        <w:t>Принципы диагностики на ранних стадиях заболевания, принципы диспансеризации, принципы лучевого, оперативного лечения злокачественных опухолей.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bCs/>
          <w:sz w:val="20"/>
          <w:szCs w:val="20"/>
        </w:rPr>
        <w:t>Методика обследования  и диагностика бесплодия.</w:t>
      </w:r>
    </w:p>
    <w:p w:rsidR="00D674D0" w:rsidRPr="00C03213" w:rsidRDefault="00D674D0" w:rsidP="00D674D0">
      <w:pPr>
        <w:numPr>
          <w:ilvl w:val="0"/>
          <w:numId w:val="2"/>
        </w:numPr>
        <w:ind w:left="0"/>
        <w:jc w:val="both"/>
        <w:rPr>
          <w:sz w:val="20"/>
          <w:szCs w:val="20"/>
        </w:rPr>
      </w:pPr>
      <w:r w:rsidRPr="00C03213">
        <w:rPr>
          <w:bCs/>
          <w:sz w:val="20"/>
          <w:szCs w:val="20"/>
        </w:rPr>
        <w:t>Обследование  и диагностика травм женских половых органов.</w:t>
      </w:r>
    </w:p>
    <w:p w:rsidR="00D674D0" w:rsidRPr="00C03213" w:rsidRDefault="00D674D0" w:rsidP="00D674D0">
      <w:pPr>
        <w:jc w:val="both"/>
        <w:rPr>
          <w:sz w:val="20"/>
          <w:szCs w:val="20"/>
        </w:rPr>
      </w:pPr>
    </w:p>
    <w:p w:rsidR="00D674D0" w:rsidRDefault="00D674D0" w:rsidP="00D674D0">
      <w:pPr>
        <w:tabs>
          <w:tab w:val="left" w:pos="2370"/>
        </w:tabs>
        <w:ind w:left="360"/>
        <w:rPr>
          <w:b/>
          <w:sz w:val="20"/>
          <w:szCs w:val="20"/>
        </w:rPr>
      </w:pPr>
    </w:p>
    <w:p w:rsidR="005363CD" w:rsidRPr="00B5032C" w:rsidRDefault="005363CD" w:rsidP="00B5032C">
      <w:pPr>
        <w:tabs>
          <w:tab w:val="left" w:pos="1455"/>
        </w:tabs>
        <w:jc w:val="center"/>
        <w:rPr>
          <w:b/>
          <w:color w:val="FF0000"/>
          <w:sz w:val="28"/>
          <w:szCs w:val="28"/>
        </w:rPr>
      </w:pPr>
      <w:r w:rsidRPr="00B5032C">
        <w:rPr>
          <w:rFonts w:eastAsia="Calibri"/>
          <w:b/>
          <w:bCs/>
          <w:color w:val="FF0000"/>
          <w:sz w:val="28"/>
          <w:szCs w:val="28"/>
        </w:rPr>
        <w:t>Вопросы к ДЗ по разделу ПМ</w:t>
      </w:r>
      <w:r w:rsidRPr="00B5032C">
        <w:rPr>
          <w:b/>
          <w:color w:val="FF0000"/>
          <w:sz w:val="28"/>
          <w:szCs w:val="28"/>
        </w:rPr>
        <w:t xml:space="preserve"> МДК 0105 Проведение обследования и диагностика в акушерстве и гинекологии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обследовать пациента акушерского и гинекологического профиля;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интерпретации результатов обследования лабораторных и инструментальных методов диагностики, остановки предварительного диагноза;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заполнения истории болезни, амбулаторной карты пациента акушерского и гинекологического профиля;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планировать обследования пациента акушерского и гинекологического профиля;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осуществлять сбор  анамнеза;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применять различные методы обследования пациента в акушерстве и гинекологии;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формулировать предварительный диагноз в соответствии с современными классификациями;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интерпретировать результаты лабораторных и инструментальных методов диагностики;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оформлять медицинскую документацию;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топографию органов и систем организма в различные возрастные периоды;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биоэлектрические, механические и биохимические процессы,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proofErr w:type="gramStart"/>
      <w:r w:rsidRPr="00EF20CB">
        <w:rPr>
          <w:sz w:val="20"/>
          <w:szCs w:val="20"/>
        </w:rPr>
        <w:t>происходящие</w:t>
      </w:r>
      <w:proofErr w:type="gramEnd"/>
      <w:r w:rsidRPr="00EF20CB">
        <w:rPr>
          <w:sz w:val="20"/>
          <w:szCs w:val="20"/>
        </w:rPr>
        <w:t xml:space="preserve"> в организме;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основные закономерности развития и жизнедеятельности организма;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строение клеток</w:t>
      </w:r>
      <w:proofErr w:type="gramStart"/>
      <w:r w:rsidRPr="00EF20CB">
        <w:rPr>
          <w:sz w:val="20"/>
          <w:szCs w:val="20"/>
        </w:rPr>
        <w:t xml:space="preserve"> ,</w:t>
      </w:r>
      <w:proofErr w:type="gramEnd"/>
      <w:r w:rsidRPr="00EF20CB">
        <w:rPr>
          <w:sz w:val="20"/>
          <w:szCs w:val="20"/>
        </w:rPr>
        <w:t>тканей,  органов и систем организма во взаимосвязи с их функцией в норме и патологии;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основы регуляции  физиологических функций</w:t>
      </w:r>
      <w:proofErr w:type="gramStart"/>
      <w:r w:rsidRPr="00EF20CB">
        <w:rPr>
          <w:sz w:val="20"/>
          <w:szCs w:val="20"/>
        </w:rPr>
        <w:t xml:space="preserve"> ,</w:t>
      </w:r>
      <w:proofErr w:type="gramEnd"/>
      <w:r w:rsidRPr="00EF20CB">
        <w:rPr>
          <w:sz w:val="20"/>
          <w:szCs w:val="20"/>
        </w:rPr>
        <w:t>принципы обратной связи, механизм кодирования информации в центральной нервной системе 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определение заболеваний;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общие принципы классификации заболеваний;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этиологию заболеваний;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патогенез и патологическую анатомию заболеваний;</w:t>
      </w:r>
    </w:p>
    <w:p w:rsidR="005363CD" w:rsidRPr="00EF20CB" w:rsidRDefault="005363CD" w:rsidP="005363CD">
      <w:pPr>
        <w:numPr>
          <w:ilvl w:val="0"/>
          <w:numId w:val="4"/>
        </w:numPr>
        <w:contextualSpacing/>
        <w:rPr>
          <w:sz w:val="20"/>
          <w:szCs w:val="20"/>
        </w:rPr>
      </w:pPr>
      <w:r w:rsidRPr="00EF20CB">
        <w:rPr>
          <w:sz w:val="20"/>
          <w:szCs w:val="20"/>
        </w:rPr>
        <w:t>клиническую картину заболеваний, особенности течения, осложнения у различных возрастных групп;</w:t>
      </w:r>
    </w:p>
    <w:p w:rsidR="005363CD" w:rsidRPr="00EF20CB" w:rsidRDefault="005363CD" w:rsidP="005363CD">
      <w:pPr>
        <w:numPr>
          <w:ilvl w:val="0"/>
          <w:numId w:val="4"/>
        </w:numPr>
        <w:tabs>
          <w:tab w:val="left" w:pos="1455"/>
        </w:tabs>
        <w:contextualSpacing/>
        <w:jc w:val="both"/>
        <w:rPr>
          <w:sz w:val="20"/>
          <w:szCs w:val="20"/>
        </w:rPr>
      </w:pPr>
      <w:r w:rsidRPr="00EF20CB">
        <w:rPr>
          <w:sz w:val="20"/>
          <w:szCs w:val="20"/>
        </w:rPr>
        <w:t xml:space="preserve">методы клинического, лабораторного, инструментального обследования.     </w:t>
      </w:r>
    </w:p>
    <w:p w:rsidR="005363CD" w:rsidRDefault="005363CD" w:rsidP="005363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72626" w:rsidRDefault="00772626"/>
    <w:sectPr w:rsidR="00772626" w:rsidSect="00B5032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31556"/>
    <w:multiLevelType w:val="hybridMultilevel"/>
    <w:tmpl w:val="0F9C512E"/>
    <w:lvl w:ilvl="0" w:tplc="C70EE47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C3437"/>
    <w:multiLevelType w:val="singleLevel"/>
    <w:tmpl w:val="431014E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2">
    <w:nsid w:val="3B655909"/>
    <w:multiLevelType w:val="hybridMultilevel"/>
    <w:tmpl w:val="029EA030"/>
    <w:lvl w:ilvl="0" w:tplc="FFFFFFFF">
      <w:start w:val="55"/>
      <w:numFmt w:val="decimal"/>
      <w:lvlText w:val="%1."/>
      <w:lvlJc w:val="left"/>
      <w:pPr>
        <w:ind w:left="1302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9B937A1"/>
    <w:multiLevelType w:val="hybridMultilevel"/>
    <w:tmpl w:val="9BD26E1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4D0"/>
    <w:rsid w:val="004059A1"/>
    <w:rsid w:val="005363CD"/>
    <w:rsid w:val="00581535"/>
    <w:rsid w:val="005D7A16"/>
    <w:rsid w:val="00685935"/>
    <w:rsid w:val="00772626"/>
    <w:rsid w:val="008107E3"/>
    <w:rsid w:val="0081759E"/>
    <w:rsid w:val="009541AB"/>
    <w:rsid w:val="00B5032C"/>
    <w:rsid w:val="00D6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4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3</cp:revision>
  <dcterms:created xsi:type="dcterms:W3CDTF">2012-09-18T03:35:00Z</dcterms:created>
  <dcterms:modified xsi:type="dcterms:W3CDTF">2012-10-09T10:46:00Z</dcterms:modified>
</cp:coreProperties>
</file>